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962D0A" w:rsidRPr="00962D0A" w:rsidTr="002F2869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D0A" w:rsidRPr="00D51158" w:rsidRDefault="00962D0A" w:rsidP="00962D0A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D51158">
              <w:rPr>
                <w:rFonts w:ascii="Times New Roman" w:hAnsi="Times New Roman" w:cs="Times New Roman"/>
                <w:b/>
                <w:sz w:val="40"/>
                <w:szCs w:val="40"/>
              </w:rPr>
              <w:t>Le discours rapporté – exercices d’emploi</w:t>
            </w:r>
          </w:p>
        </w:tc>
      </w:tr>
    </w:tbl>
    <w:p w:rsidR="00962D0A" w:rsidRPr="00962D0A" w:rsidRDefault="00962D0A" w:rsidP="00962D0A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962D0A" w:rsidRPr="00962D0A" w:rsidTr="002F2869">
        <w:trPr>
          <w:trHeight w:val="586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D0A" w:rsidRPr="00962D0A" w:rsidRDefault="00962D0A" w:rsidP="00962D0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962D0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 Celem lekcji jest ćwiczenie zgodności czasów w mowie zależnej w czasie teraźniejszym i przeszłym.</w:t>
            </w:r>
          </w:p>
        </w:tc>
      </w:tr>
    </w:tbl>
    <w:p w:rsidR="00962D0A" w:rsidRPr="00962D0A" w:rsidRDefault="00962D0A" w:rsidP="00962D0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962D0A" w:rsidRPr="00962D0A" w:rsidRDefault="00962D0A" w:rsidP="00962D0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rapporter </w:t>
      </w:r>
      <w:r w:rsidR="00CC06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 reformuler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>les paroles de quelqu’un</w:t>
      </w:r>
    </w:p>
    <w:p w:rsidR="00962D0A" w:rsidRPr="00962D0A" w:rsidRDefault="00962D0A" w:rsidP="00962D0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C06BC">
        <w:rPr>
          <w:rFonts w:ascii="Times New Roman" w:eastAsia="Times New Roman" w:hAnsi="Times New Roman" w:cs="Times New Roman"/>
          <w:sz w:val="24"/>
          <w:szCs w:val="24"/>
          <w:lang w:eastAsia="pl-PL"/>
        </w:rPr>
        <w:t>échange scolaire, conditions de vie des jeunes, sport, cinéma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962D0A" w:rsidRPr="00962D0A" w:rsidRDefault="00962D0A" w:rsidP="00962D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concordance des temps au discours rapporté </w:t>
      </w:r>
    </w:p>
    <w:p w:rsidR="00962D0A" w:rsidRPr="00962D0A" w:rsidRDefault="00962D0A" w:rsidP="00962D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7314051"/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 :                       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petites épreuves 14</w:t>
      </w:r>
      <w:r w:rsidR="00D511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et 14 B, </w:t>
      </w:r>
    </w:p>
    <w:bookmarkEnd w:id="0"/>
    <w:p w:rsidR="00962D0A" w:rsidRPr="00962D0A" w:rsidRDefault="00962D0A" w:rsidP="00962D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962D0A" w:rsidRPr="00962D0A" w:rsidRDefault="00962D0A" w:rsidP="00962D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en groupe, collectif</w:t>
      </w:r>
    </w:p>
    <w:p w:rsidR="00962D0A" w:rsidRPr="00962D0A" w:rsidRDefault="00962D0A" w:rsidP="00962D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962D0A" w:rsidRPr="00962D0A" w:rsidRDefault="00962D0A" w:rsidP="00962D0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962D0A" w:rsidRPr="00962D0A" w:rsidRDefault="00962D0A" w:rsidP="00962D0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962D0A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9C3FC0" w:rsidRPr="006B67F8" w:rsidRDefault="00962D0A" w:rsidP="009C3FC0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962D0A" w:rsidRPr="00962D0A" w:rsidRDefault="009C3FC0" w:rsidP="009C3FC0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962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>Vérifiez les devoirs</w:t>
      </w:r>
    </w:p>
    <w:p w:rsidR="009C3FC0" w:rsidRPr="006B67F8" w:rsidRDefault="009C3FC0" w:rsidP="009C3FC0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Ensuite demandez aux élèves de fermer tout et de préparer les stylos. Distribuez les petites épreuves (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PETITES ÉPREUVES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14A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et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14B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)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Dites aux élèves qu’ils ont 5 minutes pour remplir les feuilles ; puis, ramassez les copies.  </w:t>
      </w:r>
    </w:p>
    <w:p w:rsidR="009C3FC0" w:rsidRDefault="009C3FC0" w:rsidP="009C3FC0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9C3FC0" w:rsidRDefault="009C3FC0" w:rsidP="009C3FC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>résentez les objectifs de la leçon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demandez aux élèves d’ouvrir les livres </w:t>
      </w:r>
      <w:r w:rsidR="00DE277F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page 81. </w:t>
      </w:r>
    </w:p>
    <w:p w:rsidR="009C3FC0" w:rsidRPr="009C3FC0" w:rsidRDefault="009C3FC0" w:rsidP="00962D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CA" w:eastAsia="pl-PL"/>
        </w:rPr>
      </w:pPr>
    </w:p>
    <w:p w:rsidR="00962D0A" w:rsidRPr="00962D0A" w:rsidRDefault="00962D0A" w:rsidP="00962D0A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962D0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9C3FC0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962D0A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9C3FC0">
        <w:rPr>
          <w:rFonts w:ascii="Times New Roman" w:eastAsia="Calibri" w:hAnsi="Times New Roman" w:cs="Times New Roman"/>
          <w:b/>
          <w:sz w:val="24"/>
          <w:szCs w:val="24"/>
        </w:rPr>
        <w:t>81</w:t>
      </w:r>
      <w:r w:rsidRPr="00962D0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62D0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C3FC0">
        <w:rPr>
          <w:rFonts w:ascii="Times New Roman" w:hAnsi="Times New Roman" w:cs="Times New Roman"/>
          <w:sz w:val="24"/>
          <w:szCs w:val="24"/>
        </w:rPr>
        <w:t>Proposez</w:t>
      </w:r>
      <w:r w:rsidRPr="00962D0A">
        <w:rPr>
          <w:rFonts w:ascii="Times New Roman" w:hAnsi="Times New Roman" w:cs="Times New Roman"/>
          <w:sz w:val="24"/>
          <w:szCs w:val="24"/>
          <w:lang w:val="fr-CA"/>
        </w:rPr>
        <w:t xml:space="preserve"> aux </w:t>
      </w:r>
      <w:r w:rsidRPr="00962D0A">
        <w:rPr>
          <w:rFonts w:ascii="Times New Roman" w:hAnsi="Times New Roman" w:cs="Times New Roman"/>
          <w:sz w:val="24"/>
          <w:szCs w:val="24"/>
        </w:rPr>
        <w:t>apprenants</w:t>
      </w:r>
      <w:r w:rsidRPr="00962D0A">
        <w:rPr>
          <w:rFonts w:ascii="Times New Roman" w:hAnsi="Times New Roman" w:cs="Times New Roman"/>
          <w:sz w:val="24"/>
          <w:szCs w:val="24"/>
          <w:lang w:val="fr-CA"/>
        </w:rPr>
        <w:t xml:space="preserve"> de </w:t>
      </w:r>
      <w:r w:rsidR="009C3FC0">
        <w:rPr>
          <w:rFonts w:ascii="Times New Roman" w:hAnsi="Times New Roman" w:cs="Times New Roman"/>
          <w:sz w:val="24"/>
          <w:szCs w:val="24"/>
          <w:lang w:val="fr-CA"/>
        </w:rPr>
        <w:t xml:space="preserve">se mettre en petits groupes. </w:t>
      </w:r>
      <w:r w:rsidR="009C3FC0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L’activité consiste à lire </w:t>
      </w:r>
      <w:r w:rsidR="00D5244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le courriel, </w:t>
      </w:r>
      <w:r w:rsidR="00D5115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à </w:t>
      </w:r>
      <w:r w:rsidR="00D5244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reprendre les questions y comprises et </w:t>
      </w:r>
      <w:r w:rsidR="00D51158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</w:t>
      </w:r>
      <w:r w:rsidR="00D5244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présenter aux collègues en utilisant le discours indirect. Après avoir établi les réponses, les apprenants devront rédiger le courriel de réponse. </w:t>
      </w:r>
      <w:r w:rsidRPr="00962D0A">
        <w:rPr>
          <w:rFonts w:ascii="Times New Roman" w:hAnsi="Times New Roman" w:cs="Times New Roman"/>
          <w:sz w:val="24"/>
          <w:szCs w:val="24"/>
          <w:lang w:val="fr-CA"/>
        </w:rPr>
        <w:t xml:space="preserve"> Corrige</w:t>
      </w:r>
      <w:r w:rsidR="00D51158">
        <w:rPr>
          <w:rFonts w:ascii="Times New Roman" w:hAnsi="Times New Roman" w:cs="Times New Roman"/>
          <w:sz w:val="24"/>
          <w:szCs w:val="24"/>
          <w:lang w:val="fr-CA"/>
        </w:rPr>
        <w:t>z</w:t>
      </w:r>
      <w:r w:rsidRPr="00962D0A">
        <w:rPr>
          <w:rFonts w:ascii="Times New Roman" w:hAnsi="Times New Roman" w:cs="Times New Roman"/>
          <w:sz w:val="24"/>
          <w:szCs w:val="24"/>
          <w:lang w:val="fr-CA"/>
        </w:rPr>
        <w:t xml:space="preserve"> ensemble</w:t>
      </w:r>
      <w:r w:rsidR="00D5244C">
        <w:rPr>
          <w:rFonts w:ascii="Times New Roman" w:hAnsi="Times New Roman" w:cs="Times New Roman"/>
          <w:sz w:val="24"/>
          <w:szCs w:val="24"/>
          <w:lang w:val="fr-CA"/>
        </w:rPr>
        <w:t>, si nécessaire.</w:t>
      </w:r>
    </w:p>
    <w:p w:rsidR="00962D0A" w:rsidRPr="00962D0A" w:rsidRDefault="00962D0A" w:rsidP="00962D0A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962D0A" w:rsidRPr="00962D0A" w:rsidRDefault="00962D0A" w:rsidP="00962D0A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962D0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D5244C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962D0A">
        <w:rPr>
          <w:rFonts w:ascii="Times New Roman" w:eastAsia="Calibri" w:hAnsi="Times New Roman" w:cs="Times New Roman"/>
          <w:b/>
          <w:sz w:val="24"/>
          <w:szCs w:val="24"/>
        </w:rPr>
        <w:t>, page</w:t>
      </w:r>
      <w:r w:rsidR="00D5244C">
        <w:rPr>
          <w:rFonts w:ascii="Times New Roman" w:eastAsia="Calibri" w:hAnsi="Times New Roman" w:cs="Times New Roman"/>
          <w:b/>
          <w:sz w:val="24"/>
          <w:szCs w:val="24"/>
        </w:rPr>
        <w:t xml:space="preserve"> 80</w:t>
      </w:r>
      <w:r w:rsidRPr="00962D0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62D0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5244C">
        <w:rPr>
          <w:rFonts w:ascii="Times New Roman" w:hAnsi="Times New Roman" w:cs="Times New Roman"/>
          <w:sz w:val="24"/>
          <w:szCs w:val="24"/>
          <w:lang w:val="fr-CA"/>
        </w:rPr>
        <w:t xml:space="preserve">Dites aux élèves de se mettre en binômes. 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>Les apprenants</w:t>
      </w:r>
      <w:r w:rsidR="00D5244C">
        <w:rPr>
          <w:rFonts w:ascii="Times New Roman" w:hAnsi="Times New Roman" w:cs="Times New Roman"/>
          <w:sz w:val="24"/>
          <w:szCs w:val="24"/>
          <w:lang w:val="fr-CA"/>
        </w:rPr>
        <w:t xml:space="preserve"> sont tenus de se rappeler les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messages</w:t>
      </w:r>
      <w:r w:rsidR="00D5244C">
        <w:rPr>
          <w:rFonts w:ascii="Times New Roman" w:hAnsi="Times New Roman" w:cs="Times New Roman"/>
          <w:sz w:val="24"/>
          <w:szCs w:val="24"/>
          <w:lang w:val="fr-CA"/>
        </w:rPr>
        <w:t xml:space="preserve"> que les 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>spectateurs</w:t>
      </w:r>
      <w:r w:rsidR="00D5244C">
        <w:rPr>
          <w:rFonts w:ascii="Times New Roman" w:hAnsi="Times New Roman" w:cs="Times New Roman"/>
          <w:sz w:val="24"/>
          <w:szCs w:val="24"/>
          <w:lang w:val="fr-CA"/>
        </w:rPr>
        <w:t xml:space="preserve"> ou 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les </w:t>
      </w:r>
      <w:r w:rsidR="00D5244C">
        <w:rPr>
          <w:rFonts w:ascii="Times New Roman" w:hAnsi="Times New Roman" w:cs="Times New Roman"/>
          <w:sz w:val="24"/>
          <w:szCs w:val="24"/>
          <w:lang w:val="fr-CA"/>
        </w:rPr>
        <w:t xml:space="preserve">auditeurs ont 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>formulé</w:t>
      </w:r>
      <w:r w:rsidR="00D51158">
        <w:rPr>
          <w:rFonts w:ascii="Times New Roman" w:hAnsi="Times New Roman" w:cs="Times New Roman"/>
          <w:sz w:val="24"/>
          <w:szCs w:val="24"/>
          <w:lang w:val="fr-CA"/>
        </w:rPr>
        <w:t xml:space="preserve">s </w:t>
      </w:r>
      <w:r w:rsidR="00D5244C">
        <w:rPr>
          <w:rFonts w:ascii="Times New Roman" w:hAnsi="Times New Roman" w:cs="Times New Roman"/>
          <w:sz w:val="24"/>
          <w:szCs w:val="24"/>
          <w:lang w:val="fr-CA"/>
        </w:rPr>
        <w:t xml:space="preserve">pour 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discuter avec des personnalités invitées sur les problèmes abordés dans l’exercice 11 </w:t>
      </w:r>
      <w:r w:rsidR="00D51158">
        <w:rPr>
          <w:rFonts w:ascii="Times New Roman" w:hAnsi="Times New Roman" w:cs="Times New Roman"/>
          <w:sz w:val="24"/>
          <w:szCs w:val="24"/>
          <w:lang w:val="fr-CA"/>
        </w:rPr>
        <w:t>(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>page 80</w:t>
      </w:r>
      <w:r w:rsidR="00D51158">
        <w:rPr>
          <w:rFonts w:ascii="Times New Roman" w:hAnsi="Times New Roman" w:cs="Times New Roman"/>
          <w:sz w:val="24"/>
          <w:szCs w:val="24"/>
          <w:lang w:val="fr-CA"/>
        </w:rPr>
        <w:t>)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et de rapporter leurs paroles aux collègues. Demandez aux volontaires de présenter l’activité </w:t>
      </w:r>
      <w:r w:rsidR="00CC06BC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voix haute.</w:t>
      </w:r>
    </w:p>
    <w:p w:rsidR="00962D0A" w:rsidRDefault="00962D0A" w:rsidP="00962D0A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962D0A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13176D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962D0A">
        <w:rPr>
          <w:rFonts w:ascii="Times New Roman" w:eastAsia="Calibri" w:hAnsi="Times New Roman" w:cs="Times New Roman"/>
          <w:b/>
          <w:sz w:val="24"/>
          <w:szCs w:val="24"/>
        </w:rPr>
        <w:t>, page 80 </w:t>
      </w:r>
      <w:r w:rsidRPr="00962D0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>Les élèves restent en binômes et sont demand</w:t>
      </w:r>
      <w:r w:rsidR="00D51158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>s d’i</w:t>
      </w:r>
      <w:r w:rsidR="00D51158">
        <w:rPr>
          <w:rFonts w:ascii="Times New Roman" w:hAnsi="Times New Roman" w:cs="Times New Roman"/>
          <w:sz w:val="24"/>
          <w:szCs w:val="24"/>
          <w:lang w:val="fr-CA"/>
        </w:rPr>
        <w:t xml:space="preserve">maginer les réponses que </w:t>
      </w:r>
      <w:r w:rsidR="00DE277F">
        <w:rPr>
          <w:rFonts w:ascii="Times New Roman" w:hAnsi="Times New Roman" w:cs="Times New Roman"/>
          <w:sz w:val="24"/>
          <w:szCs w:val="24"/>
          <w:lang w:val="fr-CA"/>
        </w:rPr>
        <w:t xml:space="preserve">pourrait formuler </w:t>
      </w:r>
      <w:r w:rsidR="00D51158">
        <w:rPr>
          <w:rFonts w:ascii="Times New Roman" w:hAnsi="Times New Roman" w:cs="Times New Roman"/>
          <w:sz w:val="24"/>
          <w:szCs w:val="24"/>
          <w:lang w:val="fr-CA"/>
        </w:rPr>
        <w:t>chacun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des personnages interrogés dans l’exercice 11</w:t>
      </w:r>
      <w:r w:rsidRPr="00962D0A">
        <w:rPr>
          <w:rFonts w:ascii="Times New Roman" w:hAnsi="Times New Roman" w:cs="Times New Roman"/>
          <w:sz w:val="24"/>
          <w:szCs w:val="24"/>
          <w:lang w:val="fr-CA"/>
        </w:rPr>
        <w:t>.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CC06BC">
        <w:rPr>
          <w:rFonts w:ascii="Times New Roman" w:hAnsi="Times New Roman" w:cs="Times New Roman"/>
          <w:sz w:val="24"/>
          <w:szCs w:val="24"/>
          <w:lang w:val="fr-CA"/>
        </w:rPr>
        <w:t>Finalement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, les </w:t>
      </w:r>
      <w:r w:rsidR="00CC06BC">
        <w:rPr>
          <w:rFonts w:ascii="Times New Roman" w:hAnsi="Times New Roman" w:cs="Times New Roman"/>
          <w:sz w:val="24"/>
          <w:szCs w:val="24"/>
          <w:lang w:val="fr-CA"/>
        </w:rPr>
        <w:t>élèves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devront utiliser les verbes rapporteurs </w:t>
      </w:r>
      <w:r w:rsidR="00CC06BC">
        <w:rPr>
          <w:rFonts w:ascii="Times New Roman" w:hAnsi="Times New Roman" w:cs="Times New Roman"/>
          <w:sz w:val="24"/>
          <w:szCs w:val="24"/>
          <w:lang w:val="fr-CA"/>
        </w:rPr>
        <w:t>adéquats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et </w:t>
      </w:r>
      <w:r w:rsidR="00CC06BC">
        <w:rPr>
          <w:rFonts w:ascii="Times New Roman" w:hAnsi="Times New Roman" w:cs="Times New Roman"/>
          <w:sz w:val="24"/>
          <w:szCs w:val="24"/>
          <w:lang w:val="fr-CA"/>
        </w:rPr>
        <w:t>présenter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les </w:t>
      </w:r>
      <w:r w:rsidR="00CC06BC">
        <w:rPr>
          <w:rFonts w:ascii="Times New Roman" w:hAnsi="Times New Roman" w:cs="Times New Roman"/>
          <w:sz w:val="24"/>
          <w:szCs w:val="24"/>
          <w:lang w:val="fr-CA"/>
        </w:rPr>
        <w:t>réponses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D51158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13176D">
        <w:rPr>
          <w:rFonts w:ascii="Times New Roman" w:hAnsi="Times New Roman" w:cs="Times New Roman"/>
          <w:sz w:val="24"/>
          <w:szCs w:val="24"/>
          <w:lang w:val="fr-CA"/>
        </w:rPr>
        <w:t xml:space="preserve"> la classe.</w:t>
      </w:r>
    </w:p>
    <w:p w:rsidR="00962D0A" w:rsidRPr="00962D0A" w:rsidRDefault="00962D0A" w:rsidP="00962D0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</w:p>
    <w:p w:rsidR="00962D0A" w:rsidRPr="00962D0A" w:rsidRDefault="00962D0A" w:rsidP="00962D0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962D0A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962D0A" w:rsidRPr="00962D0A" w:rsidRDefault="00962D0A" w:rsidP="00962D0A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962D0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CC06BC">
        <w:rPr>
          <w:rFonts w:ascii="Times New Roman" w:eastAsia="Calibri" w:hAnsi="Times New Roman" w:cs="Times New Roman"/>
          <w:sz w:val="24"/>
          <w:szCs w:val="24"/>
          <w:lang w:val="fr-CA"/>
        </w:rPr>
        <w:t>12</w:t>
      </w:r>
      <w:r w:rsidRPr="00962D0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CC06BC">
        <w:rPr>
          <w:rFonts w:ascii="Times New Roman" w:eastAsia="Calibri" w:hAnsi="Times New Roman" w:cs="Times New Roman"/>
          <w:sz w:val="24"/>
          <w:szCs w:val="24"/>
          <w:lang w:val="fr-CA"/>
        </w:rPr>
        <w:t>89.</w:t>
      </w:r>
    </w:p>
    <w:p w:rsidR="00962D0A" w:rsidRPr="00962D0A" w:rsidRDefault="00962D0A" w:rsidP="00962D0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2D0A" w:rsidRPr="00962D0A" w:rsidRDefault="00962D0A" w:rsidP="00962D0A"/>
    <w:p w:rsidR="00962D0A" w:rsidRPr="00962D0A" w:rsidRDefault="00962D0A" w:rsidP="00962D0A"/>
    <w:p w:rsidR="002504C4" w:rsidRDefault="002504C4"/>
    <w:sectPr w:rsidR="002504C4" w:rsidSect="00E548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343" w:rsidRDefault="00F13343" w:rsidP="00962D0A">
      <w:pPr>
        <w:spacing w:after="0" w:line="240" w:lineRule="auto"/>
      </w:pPr>
      <w:r>
        <w:separator/>
      </w:r>
    </w:p>
  </w:endnote>
  <w:endnote w:type="continuationSeparator" w:id="0">
    <w:p w:rsidR="00F13343" w:rsidRDefault="00F13343" w:rsidP="00962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869" w:rsidRDefault="002F2869" w:rsidP="002F2869">
    <w:pPr>
      <w:pStyle w:val="Normalny1"/>
    </w:pPr>
    <w:r>
      <w:t xml:space="preserve">Scenariusz </w:t>
    </w:r>
    <w:r w:rsidR="00962D0A">
      <w:t>45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7  LEÇON </w:t>
    </w:r>
    <w:r w:rsidR="00962D0A">
      <w:t>5</w:t>
    </w:r>
  </w:p>
  <w:p w:rsidR="002F2869" w:rsidRDefault="002F28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343" w:rsidRDefault="00F13343" w:rsidP="00962D0A">
      <w:pPr>
        <w:spacing w:after="0" w:line="240" w:lineRule="auto"/>
      </w:pPr>
      <w:r>
        <w:separator/>
      </w:r>
    </w:p>
  </w:footnote>
  <w:footnote w:type="continuationSeparator" w:id="0">
    <w:p w:rsidR="00F13343" w:rsidRDefault="00F13343" w:rsidP="00962D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D0A"/>
    <w:rsid w:val="0013176D"/>
    <w:rsid w:val="002504C4"/>
    <w:rsid w:val="002F2869"/>
    <w:rsid w:val="004A13B6"/>
    <w:rsid w:val="00962D0A"/>
    <w:rsid w:val="009C3FC0"/>
    <w:rsid w:val="00CC06BC"/>
    <w:rsid w:val="00D51158"/>
    <w:rsid w:val="00D5244C"/>
    <w:rsid w:val="00DE277F"/>
    <w:rsid w:val="00E5483B"/>
    <w:rsid w:val="00E61B14"/>
    <w:rsid w:val="00F1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83B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62D0A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2D0A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62D0A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2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D0A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DA275-7E89-46E0-A075-71FD0A53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4</cp:revision>
  <dcterms:created xsi:type="dcterms:W3CDTF">2021-06-14T13:49:00Z</dcterms:created>
  <dcterms:modified xsi:type="dcterms:W3CDTF">2021-06-16T09:18:00Z</dcterms:modified>
</cp:coreProperties>
</file>